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</w:rPr>
        <w:drawing>
          <wp:inline distB="0" distT="0" distL="0" distR="0">
            <wp:extent cx="6010275" cy="914400"/>
            <wp:effectExtent b="0" l="0" r="0" t="0"/>
            <wp:docPr id="34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5" w:lineRule="auto"/>
        <w:ind w:left="505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5" w:lineRule="auto"/>
        <w:ind w:left="505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LAKE BRADDOCK SECONDARY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hanging="1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BELL SCHEDULE</w:t>
      </w:r>
    </w:p>
    <w:p w:rsidR="00000000" w:rsidDel="00000000" w:rsidP="00000000" w:rsidRDefault="00000000" w:rsidRPr="00000000" w14:paraId="00000005">
      <w:pPr>
        <w:spacing w:after="0" w:lineRule="auto"/>
        <w:ind w:right="20" w:hanging="1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(effective February 16-March 1, 2021)</w:t>
      </w:r>
    </w:p>
    <w:p w:rsidR="00000000" w:rsidDel="00000000" w:rsidP="00000000" w:rsidRDefault="00000000" w:rsidRPr="00000000" w14:paraId="00000006">
      <w:pPr>
        <w:spacing w:after="0" w:lineRule="auto"/>
        <w:ind w:right="20" w:hanging="1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2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010"/>
        <w:gridCol w:w="7455"/>
        <w:tblGridChange w:id="0">
          <w:tblGrid>
            <w:gridCol w:w="2010"/>
            <w:gridCol w:w="7455"/>
          </w:tblGrid>
        </w:tblGridChange>
      </w:tblGrid>
      <w:tr>
        <w:trPr>
          <w:trHeight w:val="570" w:hRule="atLeast"/>
        </w:trPr>
        <w:tc>
          <w:tcPr>
            <w:shd w:fill="d9d2e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ind w:right="113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ind w:right="10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Monday 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ind w:left="150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Between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8:00-10:00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ind w:left="11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11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Mandatory Check-In:</w:t>
            </w:r>
          </w:p>
          <w:p w:rsidR="00000000" w:rsidDel="00000000" w:rsidP="00000000" w:rsidRDefault="00000000" w:rsidRPr="00000000" w14:paraId="0000000D">
            <w:pPr>
              <w:spacing w:after="150" w:line="30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High School Monday Check-In </w:t>
            </w:r>
            <w:hyperlink r:id="rId8">
              <w:r w:rsidDel="00000000" w:rsidR="00000000" w:rsidRPr="00000000">
                <w:rPr>
                  <w:rFonts w:ascii="Tahoma" w:cs="Tahoma" w:eastAsia="Tahoma" w:hAnsi="Tahoma"/>
                  <w:color w:val="0000ee"/>
                  <w:sz w:val="24"/>
                  <w:szCs w:val="24"/>
                  <w:u w:val="single"/>
                  <w:rtl w:val="0"/>
                </w:rPr>
                <w:t xml:space="preserve">Form Link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  <w:t xml:space="preserve">Middle School Monday Check-In </w:t>
            </w:r>
            <w:hyperlink r:id="rId9">
              <w:r w:rsidDel="00000000" w:rsidR="00000000" w:rsidRPr="00000000">
                <w:rPr>
                  <w:rFonts w:ascii="Tahoma" w:cs="Tahoma" w:eastAsia="Tahoma" w:hAnsi="Tahoma"/>
                  <w:color w:val="0000ee"/>
                  <w:sz w:val="24"/>
                  <w:szCs w:val="24"/>
                  <w:u w:val="single"/>
                  <w:rtl w:val="0"/>
                </w:rPr>
                <w:t xml:space="preserve">Form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left="150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Remainder of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ind w:left="11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Student independent work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11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Teacher planning and professional development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** Monday’s Schedule is subject to change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201.99999999999997" w:type="dxa"/>
        <w:tblLayout w:type="fixed"/>
        <w:tblLook w:val="0400"/>
      </w:tblPr>
      <w:tblGrid>
        <w:gridCol w:w="3090"/>
        <w:gridCol w:w="3210"/>
        <w:gridCol w:w="3210"/>
        <w:tblGridChange w:id="0">
          <w:tblGrid>
            <w:gridCol w:w="3090"/>
            <w:gridCol w:w="3210"/>
            <w:gridCol w:w="3210"/>
          </w:tblGrid>
        </w:tblGridChange>
      </w:tblGrid>
      <w:tr>
        <w:trPr>
          <w:trHeight w:val="34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right="14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14">
            <w:pPr>
              <w:spacing w:after="0" w:lineRule="auto"/>
              <w:ind w:right="167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4"/>
                <w:szCs w:val="24"/>
                <w:rtl w:val="0"/>
              </w:rPr>
              <w:t xml:space="preserve">Tuesday and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5">
            <w:pPr>
              <w:spacing w:after="0" w:lineRule="auto"/>
              <w:ind w:left="42" w:firstLine="0"/>
              <w:jc w:val="center"/>
              <w:rPr>
                <w:rFonts w:ascii="Tahoma" w:cs="Tahoma" w:eastAsia="Tahoma" w:hAnsi="Tahoma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Wednesday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42" w:firstLine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right="115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8:20 am – 9:40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18">
            <w:pPr>
              <w:spacing w:after="0" w:lineRule="auto"/>
              <w:ind w:right="146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Period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spacing w:after="0" w:lineRule="auto"/>
              <w:ind w:right="161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Period 2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right="115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9:40 am – 9:55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1B">
            <w:pPr>
              <w:spacing w:after="0" w:lineRule="auto"/>
              <w:ind w:right="16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C">
            <w:pPr>
              <w:spacing w:after="0" w:lineRule="auto"/>
              <w:ind w:right="145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90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9:55 am – 11:15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1E">
            <w:pPr>
              <w:spacing w:after="0" w:lineRule="auto"/>
              <w:ind w:right="146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Period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F">
            <w:pPr>
              <w:spacing w:after="0" w:lineRule="auto"/>
              <w:ind w:right="161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Period 4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1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11:15 am – 11:25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21">
            <w:pPr>
              <w:spacing w:after="0" w:lineRule="auto"/>
              <w:ind w:right="16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2">
            <w:pPr>
              <w:spacing w:after="0" w:lineRule="auto"/>
              <w:ind w:right="145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Rule="auto"/>
              <w:ind w:left="1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11:25 am – 11:55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spacing w:after="0" w:lineRule="auto"/>
              <w:ind w:right="168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Lunch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7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11:55 am – 1:15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27">
            <w:pPr>
              <w:spacing w:after="0" w:lineRule="auto"/>
              <w:ind w:right="146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Period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8">
            <w:pPr>
              <w:spacing w:after="0" w:lineRule="auto"/>
              <w:ind w:right="161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Period 6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right="13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1:15 pm – 1:30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2A">
            <w:pPr>
              <w:spacing w:after="0" w:lineRule="auto"/>
              <w:ind w:right="16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B">
            <w:pPr>
              <w:spacing w:after="0" w:lineRule="auto"/>
              <w:ind w:right="145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right="13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1:30 pm – 2:50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7cc3" w:val="clear"/>
          </w:tcPr>
          <w:p w:rsidR="00000000" w:rsidDel="00000000" w:rsidP="00000000" w:rsidRDefault="00000000" w:rsidRPr="00000000" w14:paraId="0000002D">
            <w:pPr>
              <w:spacing w:after="0" w:lineRule="auto"/>
              <w:ind w:right="146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4"/>
                <w:szCs w:val="24"/>
                <w:rtl w:val="0"/>
              </w:rPr>
              <w:t xml:space="preserve">Period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2E">
            <w:pPr>
              <w:spacing w:after="0" w:lineRule="auto"/>
              <w:ind w:right="161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Period 8</w:t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</w:rPr>
        <w:drawing>
          <wp:inline distB="0" distT="0" distL="0" distR="0">
            <wp:extent cx="3152775" cy="905675"/>
            <wp:effectExtent b="0" l="0" r="0" t="0"/>
            <wp:docPr id="35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05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DefaultParagraphFont"/>
    <w:uiPriority w:val="99"/>
    <w:semiHidden w:val="1"/>
    <w:unhideWhenUsed w:val="1"/>
    <w:rsid w:val="004E266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1.0" w:type="dxa"/>
        <w:bottom w:w="0.0" w:type="dxa"/>
        <w:right w:w="4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3.0" w:type="dxa"/>
        <w:left w:w="231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hyperlink" Target="https://docs.google.com/forms/d/e/1FAIpQLSfWHBCm-hBVSGNiGQn62wz8AHgD_JEl-gjEoR0ryQJ1tApQuQ/viewform?usp=sf_link&amp;utm_content=&amp;utm_medium=email&amp;utm_name=&amp;utm_source=govdelivery&amp;utm_term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forms/d/e/1FAIpQLScXSZ4K4nvQOhvKWnf_ji7ErGPH3BXBak0TQLG3XbYFNO3rzg/viewform?usp=sf_link&amp;utm_content=&amp;utm_medium=email&amp;utm_name=&amp;utm_source=govdelivery&amp;utm_term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OEEnTzCeg9LcF83Vf3Bc2fHfw==">AMUW2mURvpbT1U/vvMcsu3kd7+A8subNKLO/pu2Oz25CgadOWnKIW+AAD3jGpfyFvr0C9zx/PZN8Uf5lVrAF793igZiKOBQ5UbOx674OAHvmXYywihqAvz4=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2021-01-04T19:42:00Z</dcterms:created>
  <dc:creator>Moore, Julie A</dc:creator>
</cp:coreProperties>
</file>